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4025" w14:textId="1590AAF3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</w:rPr>
      </w:pPr>
      <w:r w:rsidRPr="002B378F">
        <w:rPr>
          <w:rFonts w:ascii="Trebuchet MS" w:hAnsi="Trebuchet MS"/>
          <w:b/>
          <w:bCs/>
          <w:lang w:bidi="en-US"/>
        </w:rPr>
        <w:t xml:space="preserve">Insegnamento </w:t>
      </w:r>
      <w:r w:rsidRPr="002B378F">
        <w:rPr>
          <w:rFonts w:ascii="Trebuchet MS" w:hAnsi="Trebuchet MS"/>
          <w:bCs/>
          <w:lang w:bidi="en-US"/>
        </w:rPr>
        <w:t xml:space="preserve">Fisica dei </w:t>
      </w:r>
      <w:r w:rsidR="002B378F">
        <w:rPr>
          <w:rFonts w:ascii="Trebuchet MS" w:hAnsi="Trebuchet MS"/>
          <w:bCs/>
          <w:lang w:bidi="en-US"/>
        </w:rPr>
        <w:t>m</w:t>
      </w:r>
      <w:r w:rsidRPr="002B378F">
        <w:rPr>
          <w:rFonts w:ascii="Trebuchet MS" w:hAnsi="Trebuchet MS"/>
          <w:bCs/>
          <w:lang w:bidi="en-US"/>
        </w:rPr>
        <w:t>ateriali</w:t>
      </w:r>
      <w:r w:rsidR="00BE4D7E">
        <w:rPr>
          <w:rFonts w:ascii="Trebuchet MS" w:hAnsi="Trebuchet MS"/>
          <w:bCs/>
          <w:lang w:bidi="en-US"/>
        </w:rPr>
        <w:t xml:space="preserve"> – PROGRAMMA IN PROGRESS</w:t>
      </w:r>
    </w:p>
    <w:p w14:paraId="071AD159" w14:textId="77777777" w:rsidR="002B378F" w:rsidRDefault="002B378F" w:rsidP="002B378F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E19A20F" w14:textId="7F4D2FFA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</w:rPr>
      </w:pPr>
      <w:r w:rsidRPr="002B378F">
        <w:rPr>
          <w:rFonts w:ascii="Trebuchet MS" w:hAnsi="Trebuchet MS"/>
          <w:b/>
          <w:bCs/>
          <w:lang w:bidi="en-US"/>
        </w:rPr>
        <w:t xml:space="preserve">Docente </w:t>
      </w:r>
      <w:r w:rsidR="00BE4D7E" w:rsidRPr="002B378F">
        <w:rPr>
          <w:rFonts w:ascii="Trebuchet MS" w:hAnsi="Trebuchet MS"/>
          <w:bCs/>
          <w:lang w:bidi="en-US"/>
        </w:rPr>
        <w:t>Cristina Lenardi</w:t>
      </w:r>
      <w:r w:rsidR="00BE4D7E">
        <w:rPr>
          <w:rFonts w:ascii="Trebuchet MS" w:hAnsi="Trebuchet MS"/>
          <w:bCs/>
          <w:lang w:bidi="en-US"/>
        </w:rPr>
        <w:t>,</w:t>
      </w:r>
      <w:r w:rsidR="00BE4D7E" w:rsidRPr="002B378F">
        <w:rPr>
          <w:rFonts w:ascii="Trebuchet MS" w:hAnsi="Trebuchet MS"/>
          <w:lang w:bidi="en-US"/>
        </w:rPr>
        <w:t xml:space="preserve"> </w:t>
      </w:r>
      <w:r w:rsidR="00BE4D7E">
        <w:rPr>
          <w:rFonts w:ascii="Trebuchet MS" w:hAnsi="Trebuchet MS"/>
          <w:lang w:bidi="en-US"/>
        </w:rPr>
        <w:t xml:space="preserve">Leonardo </w:t>
      </w:r>
      <w:r w:rsidRPr="002B378F">
        <w:rPr>
          <w:rFonts w:ascii="Trebuchet MS" w:hAnsi="Trebuchet MS"/>
          <w:lang w:bidi="en-US"/>
        </w:rPr>
        <w:t>G</w:t>
      </w:r>
      <w:r w:rsidR="00BE4D7E">
        <w:rPr>
          <w:rFonts w:ascii="Trebuchet MS" w:hAnsi="Trebuchet MS"/>
          <w:lang w:bidi="en-US"/>
        </w:rPr>
        <w:t>ariboldi</w:t>
      </w:r>
      <w:r w:rsidR="00CF7C39" w:rsidRPr="002B378F">
        <w:rPr>
          <w:rFonts w:ascii="Trebuchet MS" w:hAnsi="Trebuchet MS"/>
          <w:bCs/>
          <w:lang w:bidi="en-US"/>
        </w:rPr>
        <w:t xml:space="preserve">, </w:t>
      </w:r>
      <w:r w:rsidR="002B378F">
        <w:rPr>
          <w:rFonts w:ascii="Trebuchet MS" w:hAnsi="Trebuchet MS"/>
          <w:bCs/>
          <w:lang w:bidi="en-US"/>
        </w:rPr>
        <w:t>Lucio Rossi</w:t>
      </w:r>
      <w:r w:rsidR="002F1732" w:rsidRPr="002B378F">
        <w:rPr>
          <w:rFonts w:ascii="Trebuchet MS" w:hAnsi="Trebuchet MS"/>
          <w:bCs/>
          <w:lang w:bidi="en-US"/>
        </w:rPr>
        <w:t>,</w:t>
      </w:r>
      <w:r w:rsidR="000F431D" w:rsidRPr="002B378F">
        <w:rPr>
          <w:rFonts w:ascii="Trebuchet MS" w:hAnsi="Trebuchet MS"/>
          <w:bCs/>
          <w:lang w:bidi="en-US"/>
        </w:rPr>
        <w:t xml:space="preserve"> </w:t>
      </w:r>
      <w:r w:rsidR="00CF7C39" w:rsidRPr="002B378F">
        <w:rPr>
          <w:rFonts w:ascii="Trebuchet MS" w:hAnsi="Trebuchet MS"/>
          <w:bCs/>
          <w:lang w:bidi="en-US"/>
        </w:rPr>
        <w:t>Da</w:t>
      </w:r>
      <w:r w:rsidR="002B378F">
        <w:rPr>
          <w:rFonts w:ascii="Trebuchet MS" w:hAnsi="Trebuchet MS"/>
          <w:bCs/>
          <w:lang w:bidi="en-US"/>
        </w:rPr>
        <w:t>vide Cusumano</w:t>
      </w:r>
    </w:p>
    <w:p w14:paraId="21EA6282" w14:textId="77777777" w:rsidR="002B378F" w:rsidRDefault="002B378F" w:rsidP="002B378F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86AF264" w14:textId="2ADE0173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</w:rPr>
      </w:pPr>
      <w:r w:rsidRPr="002B378F">
        <w:rPr>
          <w:rFonts w:ascii="Trebuchet MS" w:hAnsi="Trebuchet MS"/>
          <w:b/>
          <w:bCs/>
          <w:lang w:bidi="en-US"/>
        </w:rPr>
        <w:t xml:space="preserve">Totale ore </w:t>
      </w:r>
      <w:r w:rsidR="002F1732" w:rsidRPr="002B378F">
        <w:rPr>
          <w:rFonts w:ascii="Trebuchet MS" w:hAnsi="Trebuchet MS"/>
          <w:bCs/>
          <w:lang w:bidi="en-US"/>
        </w:rPr>
        <w:t>8</w:t>
      </w:r>
    </w:p>
    <w:p w14:paraId="29E1B11C" w14:textId="77777777" w:rsidR="006D6215" w:rsidRPr="002B378F" w:rsidRDefault="006D6215" w:rsidP="002B378F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2543D49" w14:textId="77777777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2B378F">
        <w:rPr>
          <w:rFonts w:ascii="Trebuchet MS" w:hAnsi="Trebuchet MS"/>
          <w:b/>
          <w:bCs/>
          <w:lang w:bidi="en-US"/>
        </w:rPr>
        <w:t>Obiettivi</w:t>
      </w:r>
    </w:p>
    <w:p w14:paraId="04C0099E" w14:textId="0A464271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</w:rPr>
      </w:pPr>
      <w:r w:rsidRPr="002B378F">
        <w:rPr>
          <w:rFonts w:ascii="Trebuchet MS" w:hAnsi="Trebuchet MS"/>
          <w:bCs/>
          <w:lang w:bidi="en-US"/>
        </w:rPr>
        <w:t xml:space="preserve">Comprendere i meccanismi fisici fondamentali </w:t>
      </w:r>
      <w:r w:rsidR="002B24DA" w:rsidRPr="002B378F">
        <w:rPr>
          <w:rFonts w:ascii="Trebuchet MS" w:hAnsi="Trebuchet MS"/>
          <w:bCs/>
          <w:lang w:bidi="en-US"/>
        </w:rPr>
        <w:t>che sono alla base di proprietà</w:t>
      </w:r>
      <w:r w:rsidRPr="002B378F">
        <w:rPr>
          <w:rFonts w:ascii="Trebuchet MS" w:hAnsi="Trebuchet MS"/>
          <w:bCs/>
          <w:lang w:bidi="en-US"/>
        </w:rPr>
        <w:t xml:space="preserve"> non convenzionali dei materiali avanzati, ivi compresi materiali superconduttori,</w:t>
      </w:r>
      <w:r w:rsidR="002B24DA" w:rsidRPr="002B378F">
        <w:rPr>
          <w:rFonts w:ascii="Trebuchet MS" w:hAnsi="Trebuchet MS"/>
          <w:bCs/>
          <w:lang w:bidi="en-US"/>
        </w:rPr>
        <w:t xml:space="preserve"> sistemi a bassa dimensionalità</w:t>
      </w:r>
      <w:r w:rsidRPr="002B378F">
        <w:rPr>
          <w:rFonts w:ascii="Trebuchet MS" w:hAnsi="Trebuchet MS"/>
          <w:bCs/>
          <w:lang w:bidi="en-US"/>
        </w:rPr>
        <w:t xml:space="preserve">, e materiali nanostrutturati. </w:t>
      </w:r>
    </w:p>
    <w:p w14:paraId="563D9BAF" w14:textId="77777777" w:rsidR="006D6215" w:rsidRPr="002B378F" w:rsidRDefault="006D6215" w:rsidP="002B378F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1C69E89F" w14:textId="446F8D17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</w:rPr>
      </w:pPr>
      <w:r w:rsidRPr="002B378F">
        <w:rPr>
          <w:rFonts w:ascii="Trebuchet MS" w:hAnsi="Trebuchet MS"/>
          <w:b/>
          <w:bCs/>
          <w:lang w:bidi="en-US"/>
        </w:rPr>
        <w:t>Programma:</w:t>
      </w:r>
    </w:p>
    <w:p w14:paraId="260DDD67" w14:textId="0684935C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</w:rPr>
      </w:pPr>
      <w:r w:rsidRPr="002B378F">
        <w:rPr>
          <w:rFonts w:ascii="Trebuchet MS" w:hAnsi="Trebuchet MS"/>
          <w:bCs/>
          <w:lang w:bidi="en-US"/>
        </w:rPr>
        <w:t>INTRODUZIONE ALLE NANOTECNOLOGIE</w:t>
      </w:r>
    </w:p>
    <w:p w14:paraId="7CF37063" w14:textId="77777777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</w:rPr>
      </w:pPr>
      <w:r w:rsidRPr="002B378F">
        <w:rPr>
          <w:rFonts w:ascii="Trebuchet MS" w:hAnsi="Trebuchet MS"/>
          <w:bCs/>
          <w:lang w:bidi="en-US"/>
        </w:rPr>
        <w:t>Introduzione ai fenomeni di Superficie, importanza relativa dei termini di superficie e dei termini di volume in sistemi nanosco</w:t>
      </w:r>
      <w:r w:rsidR="002B24DA" w:rsidRPr="002B378F">
        <w:rPr>
          <w:rFonts w:ascii="Trebuchet MS" w:hAnsi="Trebuchet MS"/>
          <w:bCs/>
          <w:lang w:bidi="en-US"/>
        </w:rPr>
        <w:t>pici. Esempi. Ruolo e necessità</w:t>
      </w:r>
      <w:r w:rsidRPr="002B378F">
        <w:rPr>
          <w:rFonts w:ascii="Trebuchet MS" w:hAnsi="Trebuchet MS"/>
          <w:bCs/>
          <w:lang w:bidi="en-US"/>
        </w:rPr>
        <w:t xml:space="preserve"> delle tecniche di Ultra Alto Vuoto nello sviluppo delle nanotecnologie. </w:t>
      </w:r>
    </w:p>
    <w:p w14:paraId="11C00256" w14:textId="77777777" w:rsidR="000F431D" w:rsidRDefault="000F431D" w:rsidP="002B378F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6DD12193" w14:textId="6688EAB6" w:rsidR="000F431D" w:rsidRDefault="00AF5298" w:rsidP="002B378F">
      <w:pPr>
        <w:widowControl w:val="0"/>
        <w:spacing w:line="276" w:lineRule="auto"/>
        <w:jc w:val="both"/>
        <w:rPr>
          <w:rFonts w:ascii="Trebuchet MS" w:hAnsi="Trebuchet MS"/>
          <w:lang w:bidi="en-US"/>
        </w:rPr>
      </w:pPr>
      <w:r w:rsidRPr="002B378F">
        <w:rPr>
          <w:rFonts w:ascii="Trebuchet MS" w:hAnsi="Trebuchet MS"/>
          <w:bCs/>
          <w:lang w:bidi="en-US"/>
        </w:rPr>
        <w:t>SUPERCONDUTTIVITA'</w:t>
      </w:r>
    </w:p>
    <w:p w14:paraId="222B7A1B" w14:textId="0E264927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</w:rPr>
      </w:pPr>
      <w:r w:rsidRPr="002B378F">
        <w:rPr>
          <w:rFonts w:ascii="Trebuchet MS" w:hAnsi="Trebuchet MS"/>
          <w:lang w:bidi="en-US"/>
        </w:rPr>
        <w:t>Fen</w:t>
      </w:r>
      <w:r w:rsidR="002B24DA" w:rsidRPr="002B378F">
        <w:rPr>
          <w:rFonts w:ascii="Trebuchet MS" w:hAnsi="Trebuchet MS"/>
          <w:lang w:bidi="en-US"/>
        </w:rPr>
        <w:t>omenologia di base. Resistività</w:t>
      </w:r>
      <w:r w:rsidRPr="002B378F">
        <w:rPr>
          <w:rFonts w:ascii="Trebuchet MS" w:hAnsi="Trebuchet MS"/>
          <w:lang w:bidi="en-US"/>
        </w:rPr>
        <w:t xml:space="preserve"> di un metallo normale e sua dipendenza dalla temperatura. Materiali superconduttori: elementi e leghe. T</w:t>
      </w:r>
      <w:r w:rsidR="002B24DA" w:rsidRPr="002B378F">
        <w:rPr>
          <w:rFonts w:ascii="Trebuchet MS" w:hAnsi="Trebuchet MS"/>
          <w:lang w:bidi="en-US"/>
        </w:rPr>
        <w:t>emperatura critica, resistività</w:t>
      </w:r>
      <w:r w:rsidRPr="002B378F">
        <w:rPr>
          <w:rFonts w:ascii="Trebuchet MS" w:hAnsi="Trebuchet MS"/>
          <w:lang w:bidi="en-US"/>
        </w:rPr>
        <w:t xml:space="preserve"> nulla e c</w:t>
      </w:r>
      <w:r w:rsidR="002B24DA" w:rsidRPr="002B378F">
        <w:rPr>
          <w:rFonts w:ascii="Trebuchet MS" w:hAnsi="Trebuchet MS"/>
          <w:lang w:bidi="en-US"/>
        </w:rPr>
        <w:t xml:space="preserve">orrenti persistenti. Proprietà </w:t>
      </w:r>
      <w:r w:rsidRPr="002B378F">
        <w:rPr>
          <w:rFonts w:ascii="Trebuchet MS" w:hAnsi="Trebuchet MS"/>
          <w:lang w:bidi="en-US"/>
        </w:rPr>
        <w:t>termoelettriche, assenza di effetto Peltier</w:t>
      </w:r>
      <w:r w:rsidR="002B24DA" w:rsidRPr="002B378F">
        <w:rPr>
          <w:rFonts w:ascii="Trebuchet MS" w:hAnsi="Trebuchet MS"/>
          <w:lang w:bidi="en-US"/>
        </w:rPr>
        <w:t>.  Anomalia della conducibilità</w:t>
      </w:r>
      <w:r w:rsidRPr="002B378F">
        <w:rPr>
          <w:rFonts w:ascii="Trebuchet MS" w:hAnsi="Trebuchet MS"/>
          <w:lang w:bidi="en-US"/>
        </w:rPr>
        <w:t xml:space="preserve"> termica e del calore specifico.  Effetto Meissner. Campo magnetico critico. Corrente critica. Superconduttori di tipo I e di tipo II - Stato misto e vortici. Gap superconduttivo, sua dipendenza dalla temperatura, </w:t>
      </w:r>
      <w:proofErr w:type="gramStart"/>
      <w:r w:rsidRPr="002B378F">
        <w:rPr>
          <w:rFonts w:ascii="Trebuchet MS" w:hAnsi="Trebuchet MS"/>
          <w:lang w:bidi="en-US"/>
        </w:rPr>
        <w:t>e</w:t>
      </w:r>
      <w:proofErr w:type="gramEnd"/>
      <w:r w:rsidRPr="002B378F">
        <w:rPr>
          <w:rFonts w:ascii="Trebuchet MS" w:hAnsi="Trebuchet MS"/>
          <w:lang w:bidi="en-US"/>
        </w:rPr>
        <w:t xml:space="preserve"> effetti sull'assorbimento di radiazione EM (effetto della transizione superconduttiva nella regione delle microonde).  </w:t>
      </w:r>
    </w:p>
    <w:p w14:paraId="2F8E9A9E" w14:textId="77777777" w:rsidR="000F431D" w:rsidRDefault="00AF5298" w:rsidP="000F431D">
      <w:pPr>
        <w:widowControl w:val="0"/>
        <w:spacing w:line="276" w:lineRule="auto"/>
        <w:jc w:val="both"/>
        <w:rPr>
          <w:rFonts w:ascii="Trebuchet MS" w:hAnsi="Trebuchet MS"/>
          <w:lang w:bidi="en-US"/>
        </w:rPr>
      </w:pPr>
      <w:r w:rsidRPr="002B378F">
        <w:rPr>
          <w:rFonts w:ascii="Trebuchet MS" w:hAnsi="Trebuchet MS"/>
          <w:lang w:bidi="en-US"/>
        </w:rPr>
        <w:t>Diamagnetismo perfetto vs. espulsione del campo (effetto Meissner). Differenza del comportamento di un SC rispetto alla semplic</w:t>
      </w:r>
      <w:r w:rsidR="002B24DA" w:rsidRPr="002B378F">
        <w:rPr>
          <w:rFonts w:ascii="Trebuchet MS" w:hAnsi="Trebuchet MS"/>
          <w:lang w:bidi="en-US"/>
        </w:rPr>
        <w:t>e conseguenza della resistività</w:t>
      </w:r>
      <w:r w:rsidRPr="002B378F">
        <w:rPr>
          <w:rFonts w:ascii="Trebuchet MS" w:hAnsi="Trebuchet MS"/>
          <w:lang w:bidi="en-US"/>
        </w:rPr>
        <w:t xml:space="preserve"> nulla. Equazione di London. Profondit</w:t>
      </w:r>
      <w:r w:rsidR="002B378F">
        <w:rPr>
          <w:rFonts w:ascii="Trebuchet MS" w:hAnsi="Trebuchet MS"/>
          <w:lang w:bidi="en-US"/>
        </w:rPr>
        <w:t>à</w:t>
      </w:r>
      <w:r w:rsidRPr="002B378F">
        <w:rPr>
          <w:rFonts w:ascii="Trebuchet MS" w:hAnsi="Trebuchet MS"/>
          <w:lang w:bidi="en-US"/>
        </w:rPr>
        <w:t xml:space="preserve"> di penetrazione di London. Rapporto tra lunghezza di penetrazione di London e lunghezza di coerenza, nel caso dei SC di tipo I e di tipo II. Stati quantistici e fase della funzione d'onda, suo legame con l'autovalore dell'e</w:t>
      </w:r>
      <w:r w:rsidR="002B24DA" w:rsidRPr="002B378F">
        <w:rPr>
          <w:rFonts w:ascii="Trebuchet MS" w:hAnsi="Trebuchet MS"/>
          <w:lang w:bidi="en-US"/>
        </w:rPr>
        <w:t>nergia. Corrente di probabilità</w:t>
      </w:r>
      <w:r w:rsidRPr="002B378F">
        <w:rPr>
          <w:rFonts w:ascii="Trebuchet MS" w:hAnsi="Trebuchet MS"/>
          <w:lang w:bidi="en-US"/>
        </w:rPr>
        <w:t>. Effetto di campi magnetici esterni (sostituzione minimale) nell'espression</w:t>
      </w:r>
      <w:r w:rsidR="002B24DA" w:rsidRPr="002B378F">
        <w:rPr>
          <w:rFonts w:ascii="Trebuchet MS" w:hAnsi="Trebuchet MS"/>
          <w:lang w:bidi="en-US"/>
        </w:rPr>
        <w:t>e della corrente di probabilità</w:t>
      </w:r>
      <w:r w:rsidRPr="002B378F">
        <w:rPr>
          <w:rFonts w:ascii="Trebuchet MS" w:hAnsi="Trebuchet MS"/>
          <w:lang w:bidi="en-US"/>
        </w:rPr>
        <w:t xml:space="preserve"> (ripasso). Coppie di Cooper e ground state superconduttivo come stato condensato di bosoni. Coerenza d</w:t>
      </w:r>
      <w:r w:rsidR="002B24DA" w:rsidRPr="002B378F">
        <w:rPr>
          <w:rFonts w:ascii="Trebuchet MS" w:hAnsi="Trebuchet MS"/>
          <w:lang w:bidi="en-US"/>
        </w:rPr>
        <w:t>i fase. Corrente di probabilità</w:t>
      </w:r>
      <w:r w:rsidRPr="002B378F">
        <w:rPr>
          <w:rFonts w:ascii="Trebuchet MS" w:hAnsi="Trebuchet MS"/>
          <w:lang w:bidi="en-US"/>
        </w:rPr>
        <w:t xml:space="preserve"> nel caso SC, e suo legame con il gradiente della fase. Quantiz</w:t>
      </w:r>
      <w:r w:rsidR="002B24DA" w:rsidRPr="002B378F">
        <w:rPr>
          <w:rFonts w:ascii="Trebuchet MS" w:hAnsi="Trebuchet MS"/>
          <w:lang w:bidi="en-US"/>
        </w:rPr>
        <w:t>z</w:t>
      </w:r>
      <w:r w:rsidRPr="002B378F">
        <w:rPr>
          <w:rFonts w:ascii="Trebuchet MS" w:hAnsi="Trebuchet MS"/>
          <w:lang w:bidi="en-US"/>
        </w:rPr>
        <w:t>azione del flusso magnetico. Giunzione Josephson. Interferometro SQUID (a grandi linee).</w:t>
      </w:r>
    </w:p>
    <w:p w14:paraId="63901E8F" w14:textId="77777777" w:rsidR="000F431D" w:rsidRDefault="000F431D" w:rsidP="000F431D">
      <w:pPr>
        <w:widowControl w:val="0"/>
        <w:spacing w:line="276" w:lineRule="auto"/>
        <w:jc w:val="both"/>
        <w:rPr>
          <w:rFonts w:ascii="Trebuchet MS" w:hAnsi="Trebuchet MS"/>
          <w:lang w:bidi="en-US"/>
        </w:rPr>
      </w:pPr>
    </w:p>
    <w:p w14:paraId="62E0CAFA" w14:textId="0CCE5B45" w:rsidR="006D6215" w:rsidRPr="002B378F" w:rsidRDefault="00AF5298" w:rsidP="000F431D">
      <w:pPr>
        <w:widowControl w:val="0"/>
        <w:spacing w:line="276" w:lineRule="auto"/>
        <w:jc w:val="both"/>
        <w:rPr>
          <w:rFonts w:ascii="Trebuchet MS" w:hAnsi="Trebuchet MS"/>
          <w:lang w:bidi="en-US"/>
        </w:rPr>
      </w:pPr>
      <w:r w:rsidRPr="002B378F">
        <w:rPr>
          <w:rFonts w:ascii="Trebuchet MS" w:hAnsi="Trebuchet MS"/>
          <w:lang w:bidi="en-US"/>
        </w:rPr>
        <w:t>M</w:t>
      </w:r>
      <w:r w:rsidR="002B24DA" w:rsidRPr="002B378F">
        <w:rPr>
          <w:rFonts w:ascii="Trebuchet MS" w:hAnsi="Trebuchet MS"/>
          <w:lang w:bidi="en-US"/>
        </w:rPr>
        <w:t>ICROSCOPIE A SCANSIONE DI SONDA</w:t>
      </w:r>
    </w:p>
    <w:p w14:paraId="64D7D5B9" w14:textId="77777777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</w:rPr>
      </w:pPr>
      <w:r w:rsidRPr="002B378F">
        <w:rPr>
          <w:rFonts w:ascii="Trebuchet MS" w:hAnsi="Trebuchet MS"/>
          <w:bCs/>
          <w:lang w:bidi="en-US"/>
        </w:rPr>
        <w:t>Microscopia a effetto tunnel (STM): principio di funzionamento, schema costruttivo. Espressione della corrente di tunneling nella "point-like probe</w:t>
      </w:r>
      <w:r w:rsidR="002B24DA" w:rsidRPr="002B378F">
        <w:rPr>
          <w:rFonts w:ascii="Trebuchet MS" w:hAnsi="Trebuchet MS"/>
          <w:bCs/>
          <w:lang w:bidi="en-US"/>
        </w:rPr>
        <w:t xml:space="preserve"> approximation". </w:t>
      </w:r>
      <w:r w:rsidRPr="002B378F">
        <w:rPr>
          <w:rFonts w:ascii="Trebuchet MS" w:hAnsi="Trebuchet MS"/>
          <w:bCs/>
          <w:lang w:bidi="en-US"/>
        </w:rPr>
        <w:t>Decadimento esponenziale della corrente con la distanza.</w:t>
      </w:r>
      <w:r w:rsidR="002B24DA" w:rsidRPr="002B378F">
        <w:rPr>
          <w:rFonts w:ascii="Trebuchet MS" w:hAnsi="Trebuchet MS"/>
          <w:bCs/>
          <w:lang w:bidi="en-US"/>
        </w:rPr>
        <w:t xml:space="preserve"> Densità degli stati locale (LDOS). I</w:t>
      </w:r>
      <w:r w:rsidRPr="002B378F">
        <w:rPr>
          <w:rFonts w:ascii="Trebuchet MS" w:hAnsi="Trebuchet MS"/>
          <w:bCs/>
          <w:lang w:bidi="en-US"/>
        </w:rPr>
        <w:t>mmagini STM come mappe di LDOS</w:t>
      </w:r>
      <w:r w:rsidR="002B24DA" w:rsidRPr="002B378F">
        <w:rPr>
          <w:rFonts w:ascii="Trebuchet MS" w:hAnsi="Trebuchet MS"/>
          <w:bCs/>
          <w:lang w:bidi="en-US"/>
        </w:rPr>
        <w:t xml:space="preserve">. </w:t>
      </w:r>
      <w:r w:rsidRPr="002B378F">
        <w:rPr>
          <w:rFonts w:ascii="Trebuchet MS" w:hAnsi="Trebuchet MS"/>
          <w:bCs/>
          <w:lang w:bidi="en-US"/>
        </w:rPr>
        <w:t>Scanning Tunneling Spectroscopy (STS).</w:t>
      </w:r>
    </w:p>
    <w:p w14:paraId="472F128B" w14:textId="6557619C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</w:rPr>
      </w:pPr>
      <w:r w:rsidRPr="002B378F">
        <w:rPr>
          <w:rFonts w:ascii="Trebuchet MS" w:hAnsi="Trebuchet MS"/>
          <w:bCs/>
          <w:lang w:bidi="en-US"/>
        </w:rPr>
        <w:t>Microscopio a Forza Atomica (AFM): funzionament</w:t>
      </w:r>
      <w:r w:rsidR="002B24DA" w:rsidRPr="002B378F">
        <w:rPr>
          <w:rFonts w:ascii="Trebuchet MS" w:hAnsi="Trebuchet MS"/>
          <w:bCs/>
          <w:lang w:bidi="en-US"/>
        </w:rPr>
        <w:t>o, schema costruttivo. Modalità</w:t>
      </w:r>
      <w:r w:rsidRPr="002B378F">
        <w:rPr>
          <w:rFonts w:ascii="Trebuchet MS" w:hAnsi="Trebuchet MS"/>
          <w:bCs/>
          <w:lang w:bidi="en-US"/>
        </w:rPr>
        <w:t xml:space="preserve"> di scan </w:t>
      </w:r>
      <w:proofErr w:type="gramStart"/>
      <w:r w:rsidRPr="002B378F">
        <w:rPr>
          <w:rFonts w:ascii="Trebuchet MS" w:hAnsi="Trebuchet MS"/>
          <w:bCs/>
          <w:lang w:bidi="en-US"/>
        </w:rPr>
        <w:t>a</w:t>
      </w:r>
      <w:proofErr w:type="gramEnd"/>
      <w:r w:rsidRPr="002B378F">
        <w:rPr>
          <w:rFonts w:ascii="Trebuchet MS" w:hAnsi="Trebuchet MS"/>
          <w:bCs/>
          <w:lang w:bidi="en-US"/>
        </w:rPr>
        <w:t xml:space="preserve"> altezza costante e a forza costante. Origine e ordine di grandezza delle forze, in regime </w:t>
      </w:r>
      <w:r w:rsidR="002B24DA" w:rsidRPr="002B378F">
        <w:rPr>
          <w:rFonts w:ascii="Trebuchet MS" w:hAnsi="Trebuchet MS"/>
          <w:bCs/>
          <w:lang w:bidi="en-US"/>
        </w:rPr>
        <w:t>attrattivo e repulsivo. Modalità</w:t>
      </w:r>
      <w:r w:rsidRPr="002B378F">
        <w:rPr>
          <w:rFonts w:ascii="Trebuchet MS" w:hAnsi="Trebuchet MS"/>
          <w:bCs/>
          <w:lang w:bidi="en-US"/>
        </w:rPr>
        <w:t xml:space="preserve"> di no</w:t>
      </w:r>
      <w:r w:rsidR="002B24DA" w:rsidRPr="002B378F">
        <w:rPr>
          <w:rFonts w:ascii="Trebuchet MS" w:hAnsi="Trebuchet MS"/>
          <w:bCs/>
          <w:lang w:bidi="en-US"/>
        </w:rPr>
        <w:t>n-contatto, contatto, e modalità</w:t>
      </w:r>
      <w:r w:rsidRPr="002B378F">
        <w:rPr>
          <w:rFonts w:ascii="Trebuchet MS" w:hAnsi="Trebuchet MS"/>
          <w:bCs/>
          <w:lang w:bidi="en-US"/>
        </w:rPr>
        <w:t xml:space="preserve"> intermittente. Van</w:t>
      </w:r>
      <w:r w:rsidR="002B24DA" w:rsidRPr="002B378F">
        <w:rPr>
          <w:rFonts w:ascii="Trebuchet MS" w:hAnsi="Trebuchet MS"/>
          <w:bCs/>
          <w:lang w:bidi="en-US"/>
        </w:rPr>
        <w:t>taggi e svantaggi rispetto all'</w:t>
      </w:r>
      <w:r w:rsidRPr="002B378F">
        <w:rPr>
          <w:rFonts w:ascii="Trebuchet MS" w:hAnsi="Trebuchet MS"/>
          <w:bCs/>
          <w:lang w:bidi="en-US"/>
        </w:rPr>
        <w:t>STM.</w:t>
      </w:r>
      <w:r w:rsidR="002B24DA" w:rsidRPr="002B378F">
        <w:rPr>
          <w:rFonts w:ascii="Trebuchet MS" w:hAnsi="Trebuchet MS"/>
          <w:bCs/>
          <w:lang w:bidi="en-US"/>
        </w:rPr>
        <w:t xml:space="preserve"> </w:t>
      </w:r>
      <w:r w:rsidRPr="002B378F">
        <w:rPr>
          <w:rFonts w:ascii="Trebuchet MS" w:hAnsi="Trebuchet MS"/>
          <w:bCs/>
          <w:lang w:bidi="en-US"/>
        </w:rPr>
        <w:t>Frequen</w:t>
      </w:r>
      <w:r w:rsidR="002B24DA" w:rsidRPr="002B378F">
        <w:rPr>
          <w:rFonts w:ascii="Trebuchet MS" w:hAnsi="Trebuchet MS"/>
          <w:bCs/>
          <w:lang w:bidi="en-US"/>
        </w:rPr>
        <w:t xml:space="preserve">za di risonanza del cantilever. </w:t>
      </w:r>
      <w:r w:rsidRPr="002B378F">
        <w:rPr>
          <w:rFonts w:ascii="Trebuchet MS" w:hAnsi="Trebuchet MS"/>
          <w:bCs/>
          <w:lang w:bidi="en-US"/>
        </w:rPr>
        <w:t>Metodi per misurare la flessione del cantilever.</w:t>
      </w:r>
    </w:p>
    <w:p w14:paraId="73E72D65" w14:textId="77777777" w:rsidR="006D6215" w:rsidRPr="002B378F" w:rsidRDefault="00AF5298" w:rsidP="002B378F">
      <w:pPr>
        <w:widowControl w:val="0"/>
        <w:spacing w:before="120" w:line="276" w:lineRule="auto"/>
        <w:jc w:val="both"/>
        <w:rPr>
          <w:rFonts w:ascii="Trebuchet MS" w:hAnsi="Trebuchet MS"/>
          <w:b/>
          <w:bCs/>
          <w:lang w:bidi="en-US"/>
        </w:rPr>
      </w:pPr>
      <w:r w:rsidRPr="002B378F">
        <w:rPr>
          <w:rFonts w:ascii="Trebuchet MS" w:hAnsi="Trebuchet MS"/>
          <w:b/>
          <w:bCs/>
          <w:lang w:bidi="en-US"/>
        </w:rPr>
        <w:lastRenderedPageBreak/>
        <w:t>Visita al laboratorio AFM del gruppo di Paolo Milani.</w:t>
      </w:r>
    </w:p>
    <w:p w14:paraId="06C55FCD" w14:textId="77777777" w:rsidR="006D6215" w:rsidRPr="002B378F" w:rsidRDefault="006D6215" w:rsidP="002B378F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CF8E25C" w14:textId="77777777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</w:rPr>
      </w:pPr>
      <w:r w:rsidRPr="002B378F">
        <w:rPr>
          <w:rFonts w:ascii="Trebuchet MS" w:hAnsi="Trebuchet MS"/>
          <w:b/>
          <w:bCs/>
          <w:lang w:bidi="en-US"/>
        </w:rPr>
        <w:t>Materiale bibliografico di riferimento</w:t>
      </w:r>
    </w:p>
    <w:p w14:paraId="5310C7AD" w14:textId="64488752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2B378F">
        <w:rPr>
          <w:rFonts w:ascii="Trebuchet MS" w:hAnsi="Trebuchet MS"/>
          <w:bCs/>
          <w:lang w:bidi="en-US"/>
        </w:rPr>
        <w:t>Appunti del docente e riferimenti bibliografici specifici forniti di volta in volta agli studenti in copia fotostatica o come file PDF.</w:t>
      </w:r>
    </w:p>
    <w:p w14:paraId="45C91309" w14:textId="77777777" w:rsidR="006D6215" w:rsidRPr="002B378F" w:rsidRDefault="006D6215" w:rsidP="002B378F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4DEC1C48" w14:textId="77777777" w:rsidR="006D6215" w:rsidRPr="002B378F" w:rsidRDefault="00AF5298" w:rsidP="002B378F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2B378F">
        <w:rPr>
          <w:rFonts w:ascii="Trebuchet MS" w:hAnsi="Trebuchet MS"/>
          <w:b/>
          <w:bCs/>
          <w:lang w:bidi="en-US"/>
        </w:rPr>
        <w:t xml:space="preserve">Modalità di esame: </w:t>
      </w:r>
    </w:p>
    <w:p w14:paraId="7605D217" w14:textId="77777777" w:rsidR="006D6215" w:rsidRPr="002B378F" w:rsidRDefault="00AF5298" w:rsidP="002B378F">
      <w:pPr>
        <w:widowControl w:val="0"/>
        <w:spacing w:line="276" w:lineRule="auto"/>
        <w:jc w:val="both"/>
      </w:pPr>
      <w:r w:rsidRPr="002B378F">
        <w:rPr>
          <w:rFonts w:ascii="Trebuchet MS" w:hAnsi="Trebuchet MS"/>
          <w:bCs/>
          <w:lang w:bidi="en-US"/>
        </w:rPr>
        <w:t>Da stabilire in accordo con gli studenti.</w:t>
      </w:r>
    </w:p>
    <w:sectPr w:rsidR="006D6215" w:rsidRPr="002B378F" w:rsidSect="00E62413">
      <w:footerReference w:type="default" r:id="rId6"/>
      <w:pgSz w:w="11906" w:h="16838"/>
      <w:pgMar w:top="851" w:right="851" w:bottom="851" w:left="851" w:header="0" w:footer="709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1B15" w14:textId="77777777" w:rsidR="005B5F9B" w:rsidRDefault="005B5F9B">
      <w:r>
        <w:separator/>
      </w:r>
    </w:p>
  </w:endnote>
  <w:endnote w:type="continuationSeparator" w:id="0">
    <w:p w14:paraId="6377AEA5" w14:textId="77777777" w:rsidR="005B5F9B" w:rsidRDefault="005B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7219" w14:textId="77777777" w:rsidR="006D6215" w:rsidRDefault="006D6215">
    <w:pPr>
      <w:widowControl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B42E" w14:textId="77777777" w:rsidR="005B5F9B" w:rsidRDefault="005B5F9B">
      <w:r>
        <w:separator/>
      </w:r>
    </w:p>
  </w:footnote>
  <w:footnote w:type="continuationSeparator" w:id="0">
    <w:p w14:paraId="4F4718FE" w14:textId="77777777" w:rsidR="005B5F9B" w:rsidRDefault="005B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215"/>
    <w:rsid w:val="000F431D"/>
    <w:rsid w:val="00186BCB"/>
    <w:rsid w:val="002B24DA"/>
    <w:rsid w:val="002B378F"/>
    <w:rsid w:val="002F1732"/>
    <w:rsid w:val="0038532F"/>
    <w:rsid w:val="0046031F"/>
    <w:rsid w:val="00560E83"/>
    <w:rsid w:val="005B5F9B"/>
    <w:rsid w:val="006D6215"/>
    <w:rsid w:val="007C6246"/>
    <w:rsid w:val="008522C7"/>
    <w:rsid w:val="00993FA1"/>
    <w:rsid w:val="00AF5298"/>
    <w:rsid w:val="00BE4D7E"/>
    <w:rsid w:val="00C313DD"/>
    <w:rsid w:val="00CF7C39"/>
    <w:rsid w:val="00E43504"/>
    <w:rsid w:val="00E6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FD6F"/>
  <w15:docId w15:val="{9F8AA8CD-9DF4-41ED-A353-EA3F5007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D65DC2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 di compilazione ……………</vt:lpstr>
    </vt:vector>
  </TitlesOfParts>
  <Company>presidenza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7</cp:revision>
  <cp:lastPrinted>2016-11-01T22:04:00Z</cp:lastPrinted>
  <dcterms:created xsi:type="dcterms:W3CDTF">2019-12-12T10:52:00Z</dcterms:created>
  <dcterms:modified xsi:type="dcterms:W3CDTF">2025-10-29T08:20:00Z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presidenza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